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A9" w:rsidRDefault="001C4FA9" w:rsidP="001C4FA9">
      <w:pPr>
        <w:jc w:val="center"/>
        <w:rPr>
          <w:rFonts w:cs="B Mitra"/>
          <w:b/>
          <w:bCs/>
        </w:rPr>
      </w:pPr>
      <w:r>
        <w:rPr>
          <w:noProof/>
          <w:sz w:val="18"/>
          <w:szCs w:val="22"/>
        </w:rPr>
        <w:drawing>
          <wp:inline distT="0" distB="0" distL="0" distR="0">
            <wp:extent cx="1105535" cy="1160780"/>
            <wp:effectExtent l="0" t="0" r="0" b="1270"/>
            <wp:docPr id="1" name="Picture 1" descr="JAH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AH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A9" w:rsidRDefault="001C4FA9" w:rsidP="001C4FA9">
      <w:pPr>
        <w:jc w:val="center"/>
        <w:rPr>
          <w:rFonts w:cs="B Mitra"/>
          <w:b/>
          <w:bCs/>
        </w:rPr>
      </w:pPr>
    </w:p>
    <w:p w:rsidR="001C4FA9" w:rsidRDefault="001C4FA9" w:rsidP="001C4FA9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وزارت علوم </w:t>
      </w:r>
    </w:p>
    <w:p w:rsidR="001C4FA9" w:rsidRDefault="001C4FA9" w:rsidP="001C4FA9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موسسه آموزش عالي جهاددانشگاهي استان يزد</w:t>
      </w:r>
    </w:p>
    <w:p w:rsidR="001C4FA9" w:rsidRDefault="001C4FA9" w:rsidP="001C4FA9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دانشکده هنر و معماري</w:t>
      </w:r>
    </w:p>
    <w:p w:rsidR="001C4FA9" w:rsidRDefault="001C4FA9" w:rsidP="001C4FA9">
      <w:pPr>
        <w:jc w:val="center"/>
        <w:rPr>
          <w:rFonts w:cs="B Mitra"/>
          <w:rtl/>
        </w:rPr>
      </w:pPr>
    </w:p>
    <w:p w:rsidR="001C4FA9" w:rsidRDefault="001C4FA9" w:rsidP="001C4FA9">
      <w:pPr>
        <w:jc w:val="center"/>
        <w:rPr>
          <w:rFonts w:cs="B Mitra"/>
          <w:b/>
          <w:bCs/>
          <w:sz w:val="32"/>
          <w:szCs w:val="36"/>
          <w:rtl/>
        </w:rPr>
      </w:pPr>
      <w:r>
        <w:rPr>
          <w:rFonts w:cs="B Mitra" w:hint="cs"/>
          <w:b/>
          <w:bCs/>
          <w:sz w:val="32"/>
          <w:szCs w:val="36"/>
          <w:rtl/>
        </w:rPr>
        <w:t>عنوان پروژه:</w:t>
      </w:r>
    </w:p>
    <w:p w:rsidR="001C4FA9" w:rsidRDefault="001C4FA9" w:rsidP="001C4FA9">
      <w:pPr>
        <w:jc w:val="center"/>
        <w:rPr>
          <w:rFonts w:cs="B Mitra"/>
          <w:b/>
          <w:bCs/>
          <w:sz w:val="42"/>
          <w:szCs w:val="46"/>
          <w:rtl/>
        </w:rPr>
      </w:pPr>
      <w:r>
        <w:rPr>
          <w:rFonts w:cs="B Mitra" w:hint="cs"/>
          <w:b/>
          <w:bCs/>
          <w:sz w:val="42"/>
          <w:szCs w:val="46"/>
          <w:rtl/>
        </w:rPr>
        <w:t xml:space="preserve">بررسي و تدوين ويژگيهاي کيفي ابريشم مورد استفاده در فرش دستباف </w:t>
      </w:r>
    </w:p>
    <w:p w:rsidR="00055D02" w:rsidRDefault="00055D02" w:rsidP="001C4FA9">
      <w:pPr>
        <w:jc w:val="center"/>
        <w:rPr>
          <w:rFonts w:cs="B Mitra"/>
          <w:rtl/>
        </w:rPr>
      </w:pPr>
    </w:p>
    <w:p w:rsidR="00055D02" w:rsidRDefault="00055D02" w:rsidP="001C4FA9">
      <w:pPr>
        <w:jc w:val="center"/>
        <w:rPr>
          <w:rFonts w:cs="B Mitra"/>
          <w:rtl/>
        </w:rPr>
      </w:pPr>
    </w:p>
    <w:p w:rsidR="001C4FA9" w:rsidRDefault="001C4FA9" w:rsidP="001C4FA9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استادراهنما:</w:t>
      </w:r>
    </w:p>
    <w:p w:rsidR="001C4FA9" w:rsidRDefault="001C4FA9" w:rsidP="001C4FA9">
      <w:pPr>
        <w:jc w:val="center"/>
        <w:rPr>
          <w:rFonts w:cs="B Mitra"/>
          <w:b/>
          <w:bCs/>
          <w:rtl/>
        </w:rPr>
      </w:pPr>
    </w:p>
    <w:p w:rsidR="00055D02" w:rsidRDefault="00055D02" w:rsidP="001C4FA9">
      <w:pPr>
        <w:jc w:val="center"/>
        <w:rPr>
          <w:rFonts w:cs="B Mitra"/>
          <w:b/>
          <w:bCs/>
        </w:rPr>
      </w:pPr>
    </w:p>
    <w:p w:rsidR="001C4FA9" w:rsidRDefault="001C4FA9" w:rsidP="001C4FA9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دانشجو:</w:t>
      </w:r>
    </w:p>
    <w:p w:rsidR="001C4FA9" w:rsidRDefault="001C4FA9" w:rsidP="001C4FA9">
      <w:pPr>
        <w:jc w:val="center"/>
        <w:rPr>
          <w:rFonts w:cs="B Mitra"/>
          <w:b/>
          <w:bCs/>
          <w:rtl/>
        </w:rPr>
      </w:pPr>
    </w:p>
    <w:p w:rsidR="001C4FA9" w:rsidRDefault="001C4FA9" w:rsidP="001C4FA9">
      <w:pPr>
        <w:jc w:val="left"/>
        <w:rPr>
          <w:rFonts w:cs="B Mitra"/>
          <w:b/>
          <w:bCs/>
          <w:rtl/>
        </w:rPr>
      </w:pPr>
    </w:p>
    <w:p w:rsidR="001C4FA9" w:rsidRDefault="001C4FA9" w:rsidP="001C4FA9">
      <w:pPr>
        <w:jc w:val="center"/>
        <w:rPr>
          <w:rFonts w:cs="B Mitra"/>
          <w:b/>
          <w:bCs/>
          <w:rtl/>
        </w:rPr>
      </w:pPr>
      <w:bookmarkStart w:id="0" w:name="_GoBack"/>
      <w:bookmarkEnd w:id="0"/>
      <w:r>
        <w:rPr>
          <w:rFonts w:cs="B Mitra" w:hint="cs"/>
          <w:b/>
          <w:bCs/>
          <w:i/>
          <w:iCs/>
          <w:rtl/>
        </w:rPr>
        <w:br w:type="page"/>
      </w:r>
      <w:r>
        <w:rPr>
          <w:rFonts w:cs="B Mitra" w:hint="cs"/>
          <w:b/>
          <w:bCs/>
          <w:rtl/>
        </w:rPr>
        <w:lastRenderedPageBreak/>
        <w:t>فهرست مطالب</w:t>
      </w:r>
    </w:p>
    <w:p w:rsidR="001C4FA9" w:rsidRDefault="001C4FA9" w:rsidP="001C4FA9">
      <w:pPr>
        <w:jc w:val="lef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عنوان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  <w:t>صفحه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چکيده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فصل اول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سابقه نوغانداري در کشورهاي آسيا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فصل دوم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سابقه نوغانداري در ايران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تحول ابريشم در دوران هخامنشيان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تحول ابريشم در دوران اشکانيان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تحول ابريشم در دوران ساسانيان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تحول ابريشم پس از ساسانيان تا مغول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تحول ابريشم از مغول تا صفويه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تحول ابريشم در دوران صفويه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تحول ابريشم پس از صفويه تا قاجار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تحول ابريشم در دوران قاجار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تحول ابريشم پس از قاجار تا آغاز حکومت اسلامي ايران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نوغانداري از آغاز جمهوري اسلامي ايران تا اکنون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فصل سوم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 xml:space="preserve">نحوه پرورش کرم ابريشم 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تفريخ تخم نوغان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مرحله پروش لارو. حرارت و رطوبت،دما،تغذيه،تميز کردن بستر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مرحله تنيدن پيله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lastRenderedPageBreak/>
        <w:t>برداشت پيله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فصل چهارم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طبقه انواع نژاد بر اساس مناطق تجاري و بومي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فصل پنجم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چرخه توليد تخم نوغان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فصل ششم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بيماريها و آفات کرم ابريشم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فصل هفتم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واريته هاي توت متخلف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فصل هشتم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فرآوري پيله (ماده اوليه صنعت ابريشم)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 xml:space="preserve">فصل نهم 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بررسي ويژگي کيفي ابريشم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ابريشم چله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ابريشم پرز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صمغ گيري ابريشم با مواد گوناگون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صمغ زدايي در ايران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فصل دهم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 xml:space="preserve"> تصاوير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 xml:space="preserve">فصل يازدهم 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نتيجه گيري</w:t>
      </w:r>
    </w:p>
    <w:p w:rsidR="001C4FA9" w:rsidRDefault="001C4FA9" w:rsidP="001C4FA9">
      <w:pPr>
        <w:jc w:val="left"/>
        <w:rPr>
          <w:rFonts w:cs="B Mitra"/>
          <w:rtl/>
        </w:rPr>
      </w:pPr>
      <w:r>
        <w:rPr>
          <w:rFonts w:cs="B Mitra" w:hint="cs"/>
          <w:rtl/>
        </w:rPr>
        <w:t>منابع و ماخذ</w:t>
      </w:r>
    </w:p>
    <w:p w:rsidR="001C4FA9" w:rsidRDefault="001C4FA9" w:rsidP="001C4FA9">
      <w:pPr>
        <w:tabs>
          <w:tab w:val="left" w:pos="7655"/>
        </w:tabs>
        <w:ind w:right="281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lastRenderedPageBreak/>
        <w:t xml:space="preserve">چکيده : </w:t>
      </w:r>
    </w:p>
    <w:p w:rsidR="001C4FA9" w:rsidRDefault="001C4FA9" w:rsidP="001C4FA9">
      <w:pPr>
        <w:tabs>
          <w:tab w:val="left" w:pos="7655"/>
        </w:tabs>
        <w:ind w:right="281"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ابريشم واژه اي است كه جلال و زيبايي را در ذهن تداعي مي كند ، ابريشم و ابريشم ، حرير ، قز، افريشم و فريشم نيز گفته اند . در فرهنگ معين : ابريشم ، ماده اي است كه كرم مخصوصي به نام ( كرم پيله ) ترشح مي كند و با آن لانه اي بيضي شكل براي خود مي سازد ، يا رشته تارهايي از تارهاي پيله كه براي دوختن و بافتن از آن استفاده مي شود . در فرهنگ عميد : ابريشم ماده اي است كه كرم ابريشم ار غده هاي خود به شكل نخ بسيار نازك ترشح مي كند و با آن لانه اي بيضي شكل مي سازد كه پيله نام دارد ، پيله ها را بخار آب نرم مي كنند تا سررشته ها پيدا شود ، آن گاه رشته ها را به هم تاب مي دهند تا به ضخامت معين برسد . بنا به افسانه اي كه قدمت 4600 ساله دارد، يكي از ملكه هاي چين به نام سي لين شي ضمن گردش درجنگل  متوجه تارهاي نازكي شد كه به دور شاخه و برگهاي درختان توت تنيده شده بود. او با جمع آوري و ريسيدن تارها و بافتن آنها پارچه هاي نازك و لطيفي تهيه كرد و همين سبب شد تا در حدود سه هزار سال توليد و پارچه ان در انحصار چيني ها باشد و اگر كسي اين را فاش مي كرد با مجازات مرگ روبرو مي شد . با وجود چنين سياست سخت گيرانه در سال 419 بعد از ميلاديك شاهزاده خانم با فرمانرواي كشور ختن (تركستان خاوري امروز ) ازدواج كرد ، وي چون علاقه زيادي به شوهرش داشت بي آنكه از مجازات  مرگ بهراسد مقداري تخم نوغان در گيسوي خود پنهان و به شوهرش تقديم كرد و به اين ترتيب در سرزمين ختن كرم ابريشم متداول شد .بعدها به دليل طوايف هون ، اهالي ختن ناگزير به ترك وطن شدند و شماري نيز به ژاپن و برخي به مغولستان و كوه ها مهاجرت كردند . در نتيجه پرورش كرم ابريشم در كشورهاي ياد شده آغاز شد و چون ابريشم بسيار گرانبها و  پرارزش بود ، در سال 552 ميلادي دو مبلغ مذهبي كه براي اشاعه مسيحيت در نواحي مورد اشاره اقامت گزيده بودند هنگام بازگشت در ميان عصاي توخالي خود مقداري تخم نوغان پنهان كردند و از طريق تركستان و ايران به قسطنطنيه رساندند . كساني كه ورود ابريشم را مرتبط با جاده ابريشم مي دانند ، معتقدند ابريشم در حدود 330 سال پيش از ميلاد از چين به ايران را يافته و تا مدتي بعد از ظهور اسلام رواج  داشته است . در حقيقت اين پديده اتفاقي به تدريج پايه گذار صنعت پرورش تهيه ابريشم در جهان شد و در حال حاضر بيش از 35 كشور جهان در توليد ابريشم مشاركت دارند . </w:t>
      </w:r>
    </w:p>
    <w:p w:rsidR="004F45AA" w:rsidRDefault="004F45AA" w:rsidP="001C4FA9"/>
    <w:sectPr w:rsidR="004F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E9"/>
    <w:rsid w:val="00055D02"/>
    <w:rsid w:val="001C4FA9"/>
    <w:rsid w:val="00355AE9"/>
    <w:rsid w:val="004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C5A3"/>
  <w15:chartTrackingRefBased/>
  <w15:docId w15:val="{01497502-E5DB-4B5F-AA73-5C97085D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4FA9"/>
    <w:pPr>
      <w:bidi/>
      <w:spacing w:after="0" w:line="360" w:lineRule="auto"/>
      <w:jc w:val="right"/>
    </w:pPr>
    <w:rPr>
      <w:rFonts w:ascii="Times New Roman" w:eastAsia="Times New Roman" w:hAnsi="Times New Roman" w:cs="B Yagut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2016-07-06T06:42:00Z</dcterms:created>
  <dcterms:modified xsi:type="dcterms:W3CDTF">2016-09-14T12:11:00Z</dcterms:modified>
</cp:coreProperties>
</file>